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11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6C1EFD" w:rsidRPr="0056271F" w14:paraId="1BD95C36" w14:textId="77777777" w:rsidTr="00647FF2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157A9CAD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D4CF8F" wp14:editId="38932027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EFD" w:rsidRPr="0056271F" w14:paraId="7A74F624" w14:textId="77777777" w:rsidTr="00647FF2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7CB34267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40771DE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2CA7FC49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43863D8F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0FF463E7" w14:textId="77777777" w:rsidR="006C1EFD" w:rsidRPr="0056271F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DA95D4D" w14:textId="77777777" w:rsidR="006C1EFD" w:rsidRPr="0056271F" w:rsidRDefault="006C1EFD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6D1848" w14:textId="77777777" w:rsidR="006C1EFD" w:rsidRPr="0056271F" w:rsidRDefault="006C1EFD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55495CAB" w14:textId="77777777" w:rsidR="006C1EFD" w:rsidRPr="0056271F" w:rsidRDefault="006C1EFD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6C1EFD" w:rsidRPr="00E606FD" w14:paraId="46253928" w14:textId="77777777" w:rsidTr="00647FF2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7413C41A" w14:textId="77777777" w:rsidR="006C1EFD" w:rsidRPr="00E606FD" w:rsidRDefault="006C1EFD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557118E" w14:textId="215357B1" w:rsidR="006C1EFD" w:rsidRPr="00E606FD" w:rsidRDefault="006C1EFD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A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D35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202</w:t>
            </w:r>
            <w:r w:rsidR="00D35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68495504" w14:textId="77777777" w:rsidR="006C1EFD" w:rsidRPr="00E606FD" w:rsidRDefault="006C1EFD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604F71E3" w14:textId="77777777" w:rsidR="006C1EFD" w:rsidRPr="00E606FD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62D0FFD5" w14:textId="2649544A" w:rsidR="006C1EFD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  № </w:t>
            </w:r>
            <w:r w:rsidR="00D35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7C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741C0AA1" w14:textId="77777777" w:rsidR="002653F3" w:rsidRDefault="002653F3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2D0A8D6" w14:textId="77777777" w:rsidR="002653F3" w:rsidRDefault="002653F3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6F37D94" w14:textId="77777777" w:rsidR="006C1EFD" w:rsidRPr="00E606FD" w:rsidRDefault="006C1EFD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9923" w:type="dxa"/>
        <w:tblLook w:val="04A0" w:firstRow="1" w:lastRow="0" w:firstColumn="1" w:lastColumn="0" w:noHBand="0" w:noVBand="1"/>
      </w:tblPr>
      <w:tblGrid>
        <w:gridCol w:w="10404"/>
      </w:tblGrid>
      <w:tr w:rsidR="006C1EFD" w:rsidRPr="0056271F" w14:paraId="4157FEBF" w14:textId="77777777" w:rsidTr="0027062F">
        <w:trPr>
          <w:trHeight w:val="1039"/>
        </w:trPr>
        <w:tc>
          <w:tcPr>
            <w:tcW w:w="9923" w:type="dxa"/>
          </w:tcPr>
          <w:tbl>
            <w:tblPr>
              <w:tblStyle w:val="a3"/>
              <w:tblpPr w:leftFromText="180" w:rightFromText="180" w:horzAnchor="margin" w:tblpY="6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6C1EFD" w14:paraId="54774E7B" w14:textId="77777777" w:rsidTr="0084244A">
              <w:tc>
                <w:tcPr>
                  <w:tcW w:w="8080" w:type="dxa"/>
                </w:tcPr>
                <w:p w14:paraId="61D05254" w14:textId="77777777" w:rsidR="0084244A" w:rsidRDefault="00520ABA" w:rsidP="0027062F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Hlk118109166"/>
                  <w:r w:rsidRPr="00520ABA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 присвоении организациям Профсоюза статуса</w:t>
                  </w:r>
                </w:p>
                <w:p w14:paraId="01A1E36C" w14:textId="77777777" w:rsidR="0084244A" w:rsidRDefault="00520ABA" w:rsidP="0027062F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0ABA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Региональной площадки Татарстанской республиканской</w:t>
                  </w:r>
                </w:p>
                <w:p w14:paraId="1D0E9BAF" w14:textId="692F14E9" w:rsidR="006C1EFD" w:rsidRDefault="00520ABA" w:rsidP="0027062F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20ABA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организации Общероссийского Профсоюза образования</w:t>
                  </w:r>
                </w:p>
              </w:tc>
            </w:tr>
          </w:tbl>
          <w:p w14:paraId="000AB096" w14:textId="77777777" w:rsidR="006C1EFD" w:rsidRPr="00BC736C" w:rsidRDefault="006C1EFD" w:rsidP="0027062F">
            <w:pPr>
              <w:pStyle w:val="Default"/>
              <w:rPr>
                <w:b/>
                <w:bCs/>
                <w:sz w:val="10"/>
                <w:szCs w:val="10"/>
                <w:lang w:eastAsia="ru-RU"/>
              </w:rPr>
            </w:pPr>
          </w:p>
          <w:p w14:paraId="35250D2F" w14:textId="3BA60316" w:rsidR="006C1EFD" w:rsidRDefault="006C1EFD" w:rsidP="0027062F">
            <w:pPr>
              <w:pStyle w:val="Default"/>
              <w:rPr>
                <w:sz w:val="32"/>
                <w:szCs w:val="32"/>
              </w:rPr>
            </w:pPr>
          </w:p>
          <w:p w14:paraId="6977A1BC" w14:textId="77777777" w:rsidR="006C1EFD" w:rsidRDefault="006C1EFD" w:rsidP="0027062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2D8492B9" w14:textId="77777777" w:rsidR="006C1EFD" w:rsidRDefault="006C1EFD" w:rsidP="0027062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51FD8C7C" w14:textId="77777777" w:rsidR="006C1EFD" w:rsidRDefault="006C1EFD" w:rsidP="0027062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0703639E" w14:textId="77777777" w:rsidR="006C1EFD" w:rsidRDefault="006C1EFD" w:rsidP="0027062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28114D76" w14:textId="77777777" w:rsidR="006C1EFD" w:rsidRDefault="006C1EFD" w:rsidP="0027062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846CF36" w14:textId="77777777" w:rsidR="00AD1375" w:rsidRPr="00D9409A" w:rsidRDefault="00AD1375" w:rsidP="00AD137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5D6D0F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D0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6D0F">
              <w:rPr>
                <w:rFonts w:ascii="Times New Roman" w:hAnsi="Times New Roman" w:cs="Times New Roman"/>
                <w:sz w:val="28"/>
                <w:szCs w:val="28"/>
              </w:rPr>
              <w:t>егиональной площадке</w:t>
            </w:r>
            <w:r w:rsidRPr="00A27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786D">
              <w:rPr>
                <w:rFonts w:ascii="Times New Roman" w:hAnsi="Times New Roman" w:cs="Times New Roman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F62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и с целью тиражирования лучших практик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территориальных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, внесших вклад в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движения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П</w:t>
            </w:r>
            <w:r w:rsidRPr="00562D8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резидиум</w:t>
            </w:r>
            <w:r w:rsidRPr="00562D8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Татарстанск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Общероссийского Профсоюза образования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ПОСТАНОВЛЯЕТ:</w:t>
            </w:r>
          </w:p>
          <w:p w14:paraId="5F881D09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03CEDAFC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r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П</w:t>
            </w:r>
            <w:r w:rsidRPr="00D35E5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рисво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ить</w:t>
            </w:r>
            <w:r w:rsidRPr="00D35E5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статус Региональной площадки Татарстанской республиканской организации Общероссийского Профсоюза образования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следующим профсоюзным организациям:</w:t>
            </w:r>
          </w:p>
          <w:p w14:paraId="31B39A90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 Авиастроительного и Ново-Савиновского районов города Казани</w:t>
            </w:r>
            <w:r>
              <w:t xml:space="preserve"> 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"Профсоюзное обучение"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3D55D0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Pr="00ED5952">
              <w:rPr>
                <w:rFonts w:ascii="Times New Roman" w:hAnsi="Times New Roman" w:cs="Times New Roman"/>
                <w:sz w:val="28"/>
                <w:szCs w:val="28"/>
              </w:rPr>
              <w:t>Челнинской</w:t>
            </w:r>
            <w:proofErr w:type="spellEnd"/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Профессионального союза 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Татарстане</w:t>
            </w:r>
            <w:r>
              <w:t xml:space="preserve"> 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>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53E4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611DBB1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D2E66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D2E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D2E66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 работников народного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E66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 Кировского и Московского районов города Казани</w:t>
            </w:r>
            <w:r>
              <w:t xml:space="preserve"> </w:t>
            </w:r>
            <w:r w:rsidRPr="004D2E66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молодыми педагогами»;</w:t>
            </w:r>
          </w:p>
          <w:p w14:paraId="4625C195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2016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0201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020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201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РФ в Татарстане</w:t>
            </w:r>
            <w:r>
              <w:t xml:space="preserve"> </w:t>
            </w:r>
            <w:r w:rsidRPr="00402016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«Правовая защита членов Профсоюза»;</w:t>
            </w:r>
          </w:p>
          <w:p w14:paraId="31805862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</w:t>
            </w:r>
            <w:r w:rsidRPr="004C6394">
              <w:rPr>
                <w:rFonts w:ascii="Times New Roman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639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39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 </w:t>
            </w:r>
            <w:proofErr w:type="spellStart"/>
            <w:r w:rsidRPr="004C6394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  <w:proofErr w:type="spellEnd"/>
            <w:r w:rsidRPr="004C6394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Татарстана</w:t>
            </w:r>
            <w:r>
              <w:t xml:space="preserve"> </w:t>
            </w:r>
            <w:r w:rsidRPr="004C6394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«Социальное партнерство. Коллективный договор»;</w:t>
            </w:r>
          </w:p>
          <w:p w14:paraId="23CB669E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4893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0489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0489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89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дошкольного образования Профессионального союза работников народного образования и науки Российской Федерации в Татарстане</w:t>
            </w:r>
            <w:r>
              <w:t xml:space="preserve"> </w:t>
            </w:r>
            <w:r w:rsidRPr="00E04893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«Правовая защита членов Профсоюза»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2C8C05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 w:rsidRPr="00EC7A57">
              <w:rPr>
                <w:rFonts w:ascii="Times New Roman" w:hAnsi="Times New Roman" w:cs="Times New Roman"/>
                <w:sz w:val="28"/>
                <w:szCs w:val="28"/>
              </w:rPr>
              <w:t>Лениногорск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EC7A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7A5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A5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 в Татарстане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595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53E4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10486BD" w14:textId="77777777" w:rsidR="00AD1375" w:rsidRDefault="00AD1375" w:rsidP="00AD137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1E237" w14:textId="77777777" w:rsidR="00AD1375" w:rsidRDefault="00AD1375" w:rsidP="00AD13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  <w:r>
              <w:t xml:space="preserve"> 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ям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ых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своей деятельности руководств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ова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ся Положением о Региональной площадке Татарстанской республиканской организации Общероссийского Профсоюза образования и организ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овать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работу по накоплению передового опыта и его обменом, а также осуществля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ть</w:t>
            </w:r>
            <w:r w:rsidRPr="004D2E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информационную поддержку деятельности Региональной площадки.</w:t>
            </w:r>
          </w:p>
          <w:p w14:paraId="744044D9" w14:textId="77777777" w:rsidR="00AD1375" w:rsidRDefault="00AD1375" w:rsidP="00AD13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609E361C" w14:textId="77777777" w:rsidR="00AD1375" w:rsidRDefault="00AD1375" w:rsidP="00AD13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Президиуму Татарстанской республиканской организации Общероссийского Профсоюза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изучить и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рассмотреть на своем заседании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ноябре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аботу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трансляции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тиражированию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передового опыт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 на региональных 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ках</w:t>
            </w:r>
            <w:r w:rsidRPr="007139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Татарстанской республиканской организации Общероссийского Профсоюза образования.</w:t>
            </w:r>
          </w:p>
          <w:p w14:paraId="308EC4FD" w14:textId="77777777" w:rsidR="00AD1375" w:rsidRDefault="00AD1375" w:rsidP="00AD13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027D834" w14:textId="77777777" w:rsidR="00AD1375" w:rsidRPr="00F62777" w:rsidRDefault="00AD1375" w:rsidP="00AD137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Контроль за выполнением постановления возложить на заместителя председателя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Яруллина</w:t>
            </w:r>
            <w:proofErr w:type="spellEnd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</w:t>
            </w:r>
          </w:p>
          <w:p w14:paraId="2D126FFA" w14:textId="77777777" w:rsidR="0084244A" w:rsidRPr="00F62777" w:rsidRDefault="0084244A" w:rsidP="0027062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  <w:p w14:paraId="0BF79E9F" w14:textId="77777777" w:rsidR="006C1EFD" w:rsidRPr="00F62777" w:rsidRDefault="006C1EFD" w:rsidP="00270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</w:p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4496"/>
              <w:gridCol w:w="2166"/>
              <w:gridCol w:w="3526"/>
            </w:tblGrid>
            <w:tr w:rsidR="006C1EFD" w:rsidRPr="00F62777" w14:paraId="5869F636" w14:textId="77777777" w:rsidTr="00647FF2">
              <w:trPr>
                <w:jc w:val="center"/>
              </w:trPr>
              <w:tc>
                <w:tcPr>
                  <w:tcW w:w="4812" w:type="dxa"/>
                  <w:shd w:val="clear" w:color="auto" w:fill="auto"/>
                </w:tcPr>
                <w:p w14:paraId="358D0225" w14:textId="77777777" w:rsidR="006C1EFD" w:rsidRPr="00BC736C" w:rsidRDefault="006C1EFD" w:rsidP="002706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41E7B5" w14:textId="77777777" w:rsidR="00E87C6E" w:rsidRDefault="006C1EFD" w:rsidP="002706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73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</w:p>
                <w:p w14:paraId="7D981867" w14:textId="7A9DE7E8" w:rsidR="006C1EFD" w:rsidRPr="00BC736C" w:rsidRDefault="00E87C6E" w:rsidP="002706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6C1EFD" w:rsidRPr="00BC73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Председатель 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4EED22AD" w14:textId="34B5DBB0" w:rsidR="006C1EFD" w:rsidRPr="00BC736C" w:rsidRDefault="006C1EFD" w:rsidP="002706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736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87C6E" w:rsidRPr="00001B81">
                    <w:rPr>
                      <w:noProof/>
                      <w:lang w:eastAsia="ru-RU"/>
                    </w:rPr>
                    <w:drawing>
                      <wp:inline distT="0" distB="0" distL="0" distR="0" wp14:anchorId="5DAC0FA7" wp14:editId="5B17A22F">
                        <wp:extent cx="1238250" cy="571500"/>
                        <wp:effectExtent l="0" t="0" r="0" b="0"/>
                        <wp:docPr id="3" name="Рисунок 3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736C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7A58190A" w14:textId="77777777" w:rsidR="006C1EFD" w:rsidRPr="00BC736C" w:rsidRDefault="006C1EFD" w:rsidP="0027062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4C2ED0" w14:textId="77777777" w:rsidR="00E87C6E" w:rsidRDefault="006C1EFD" w:rsidP="008424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73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</w:p>
                <w:p w14:paraId="20C59ECE" w14:textId="2210D3E6" w:rsidR="006C1EFD" w:rsidRPr="00BC736C" w:rsidRDefault="00E87C6E" w:rsidP="008424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6C1EFD" w:rsidRPr="00BC73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И.Н. Проценко</w:t>
                  </w:r>
                </w:p>
              </w:tc>
            </w:tr>
            <w:bookmarkEnd w:id="0"/>
          </w:tbl>
          <w:p w14:paraId="74176A5A" w14:textId="77777777" w:rsidR="006C1EFD" w:rsidRPr="007C67AF" w:rsidRDefault="006C1EFD" w:rsidP="0027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11DDBA3B" w14:textId="77777777" w:rsidR="00026B27" w:rsidRDefault="00026B27" w:rsidP="0027062F">
      <w:pPr>
        <w:spacing w:after="0" w:line="240" w:lineRule="auto"/>
      </w:pPr>
    </w:p>
    <w:sectPr w:rsidR="00026B27" w:rsidSect="00F12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FD"/>
    <w:rsid w:val="00026B27"/>
    <w:rsid w:val="00047AD8"/>
    <w:rsid w:val="000C041B"/>
    <w:rsid w:val="000F2B40"/>
    <w:rsid w:val="002653F3"/>
    <w:rsid w:val="0027062F"/>
    <w:rsid w:val="00336B21"/>
    <w:rsid w:val="003E53E4"/>
    <w:rsid w:val="00402016"/>
    <w:rsid w:val="00453729"/>
    <w:rsid w:val="004C6394"/>
    <w:rsid w:val="004D2E66"/>
    <w:rsid w:val="00512C3A"/>
    <w:rsid w:val="00520ABA"/>
    <w:rsid w:val="006C1EFD"/>
    <w:rsid w:val="00713942"/>
    <w:rsid w:val="0084244A"/>
    <w:rsid w:val="009A3E85"/>
    <w:rsid w:val="009D5F7B"/>
    <w:rsid w:val="00AD1375"/>
    <w:rsid w:val="00B872CA"/>
    <w:rsid w:val="00C72975"/>
    <w:rsid w:val="00D35E58"/>
    <w:rsid w:val="00E04893"/>
    <w:rsid w:val="00E6600A"/>
    <w:rsid w:val="00E87C6E"/>
    <w:rsid w:val="00EC7A57"/>
    <w:rsid w:val="00EC7CF5"/>
    <w:rsid w:val="00ED592C"/>
    <w:rsid w:val="00ED5952"/>
    <w:rsid w:val="00F123BE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A5FE"/>
  <w15:chartTrackingRefBased/>
  <w15:docId w15:val="{AE7779EB-ACB1-457F-991A-ACD52A6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8</cp:revision>
  <cp:lastPrinted>2024-04-17T07:50:00Z</cp:lastPrinted>
  <dcterms:created xsi:type="dcterms:W3CDTF">2024-04-15T12:00:00Z</dcterms:created>
  <dcterms:modified xsi:type="dcterms:W3CDTF">2024-04-25T07:38:00Z</dcterms:modified>
</cp:coreProperties>
</file>