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4253"/>
      </w:tblGrid>
      <w:tr w:rsidR="00A1234E" w:rsidRPr="00402131" w:rsidTr="007C0EFB">
        <w:trPr>
          <w:trHeight w:hRule="exact" w:val="2992"/>
        </w:trPr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ТАТАРСТАН РЕСПУБЛИКАСЫ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</w:pPr>
            <w:r w:rsidRPr="00E536E7">
              <w:rPr>
                <w:b/>
                <w:bCs/>
              </w:rPr>
              <w:t>ПРОФСОЮЗЛАР</w:t>
            </w:r>
            <w:r>
              <w:rPr>
                <w:b/>
                <w:bCs/>
              </w:rPr>
              <w:t xml:space="preserve"> </w:t>
            </w:r>
            <w:r w:rsidRPr="00E536E7">
              <w:rPr>
                <w:b/>
                <w:bCs/>
              </w:rPr>
              <w:t>УЧРЕЖДЕНИЕСЕ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 xml:space="preserve">“Центр реализации 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путёвок и курортных услуг”</w:t>
            </w:r>
          </w:p>
          <w:p w:rsidR="00A1234E" w:rsidRPr="00402131" w:rsidRDefault="00A1234E" w:rsidP="00A1234E">
            <w:pPr>
              <w:spacing w:line="360" w:lineRule="exact"/>
              <w:jc w:val="center"/>
              <w:rPr>
                <w:b/>
                <w:bCs/>
              </w:rPr>
            </w:pPr>
            <w:r w:rsidRPr="00E536E7">
              <w:t>г.Казань, ул.Мушта</w:t>
            </w:r>
            <w:r>
              <w:t>ри, 9 (центр города), офис 108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402131" w:rsidRDefault="000C5D6B" w:rsidP="00A01779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75565</wp:posOffset>
                  </wp:positionV>
                  <wp:extent cx="1217930" cy="1554480"/>
                  <wp:effectExtent l="0" t="0" r="127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УЧРЕЖДЕНИЕ ПРОФСОЮЗОВ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 xml:space="preserve"> РЕСПУБЛИКИ ТАТАРСТАН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“Центр реализации путёвок и курортных услуг”</w:t>
            </w:r>
          </w:p>
          <w:p w:rsidR="00A1234E" w:rsidRPr="00D87A56" w:rsidRDefault="00A1234E" w:rsidP="00A1234E">
            <w:pPr>
              <w:spacing w:line="360" w:lineRule="exact"/>
              <w:jc w:val="center"/>
            </w:pPr>
            <w:r w:rsidRPr="00D87A56">
              <w:t>г.Казань, ул.Муштари, 9 (центр города), офис 108</w:t>
            </w:r>
          </w:p>
          <w:p w:rsidR="00A1234E" w:rsidRPr="0092104D" w:rsidRDefault="00A1234E" w:rsidP="00A0177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1234E" w:rsidRPr="00402131" w:rsidRDefault="00A1234E" w:rsidP="00A01779">
            <w:pPr>
              <w:jc w:val="center"/>
            </w:pPr>
          </w:p>
        </w:tc>
      </w:tr>
    </w:tbl>
    <w:p w:rsidR="00C44164" w:rsidRDefault="00AD26AC" w:rsidP="00C44164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18D67" wp14:editId="2BAA8362">
                <wp:simplePos x="0" y="0"/>
                <wp:positionH relativeFrom="column">
                  <wp:posOffset>1300480</wp:posOffset>
                </wp:positionH>
                <wp:positionV relativeFrom="paragraph">
                  <wp:posOffset>476885</wp:posOffset>
                </wp:positionV>
                <wp:extent cx="4676775" cy="533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6AC" w:rsidRPr="00DB0465" w:rsidRDefault="00AD26AC" w:rsidP="00AD26AC">
                            <w:pPr>
                              <w:jc w:val="center"/>
                              <w:rPr>
                                <w:b/>
                                <w:noProof/>
                                <w:color w:val="6600CC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6600CC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Санаторий «Чувашия»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18D6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2.4pt;margin-top:37.55pt;width:368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" filled="f" stroked="f">
                <v:textbox>
                  <w:txbxContent>
                    <w:p w:rsidR="00AD26AC" w:rsidRPr="00DB0465" w:rsidRDefault="00AD26AC" w:rsidP="00AD26AC">
                      <w:pPr>
                        <w:jc w:val="center"/>
                        <w:rPr>
                          <w:b/>
                          <w:noProof/>
                          <w:color w:val="6600CC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6600CC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Санаторий «Чувашия»</w:t>
                      </w:r>
                    </w:p>
                  </w:txbxContent>
                </v:textbox>
              </v:shape>
            </w:pict>
          </mc:Fallback>
        </mc:AlternateContent>
      </w:r>
      <w:r w:rsidR="007C0EFB" w:rsidRPr="00DA257B">
        <w:rPr>
          <w:b/>
          <w:sz w:val="44"/>
          <w:szCs w:val="44"/>
        </w:rPr>
        <w:t xml:space="preserve">«Центр реализации путевок и курортных услуг» </w:t>
      </w:r>
    </w:p>
    <w:p w:rsidR="00AD26AC" w:rsidRDefault="00AD26AC" w:rsidP="00AD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52304" wp14:editId="25ED33EC">
                <wp:simplePos x="0" y="0"/>
                <wp:positionH relativeFrom="column">
                  <wp:posOffset>34290</wp:posOffset>
                </wp:positionH>
                <wp:positionV relativeFrom="paragraph">
                  <wp:posOffset>-50800</wp:posOffset>
                </wp:positionV>
                <wp:extent cx="6743700" cy="0"/>
                <wp:effectExtent l="13335" t="5715" r="571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5AE5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4pt" to="533.7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GczQIAAJ4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AD26AC" w:rsidRDefault="00AD26AC" w:rsidP="00AD26AC">
      <w:pPr>
        <w:jc w:val="center"/>
        <w:rPr>
          <w:i/>
          <w:iCs/>
          <w:sz w:val="24"/>
          <w:szCs w:val="24"/>
        </w:rPr>
      </w:pPr>
    </w:p>
    <w:p w:rsidR="00AD26AC" w:rsidRPr="00AD26AC" w:rsidRDefault="00AD26AC" w:rsidP="00AD26AC">
      <w:pPr>
        <w:jc w:val="center"/>
        <w:rPr>
          <w:i/>
          <w:iCs/>
          <w:sz w:val="24"/>
          <w:szCs w:val="24"/>
        </w:rPr>
      </w:pPr>
      <w:r w:rsidRPr="00AD26AC">
        <w:rPr>
          <w:i/>
          <w:iCs/>
          <w:sz w:val="24"/>
          <w:szCs w:val="24"/>
        </w:rPr>
        <w:t xml:space="preserve">(Чувашская Республика, Чебоксары – </w:t>
      </w:r>
      <w:smartTag w:uri="urn:schemas-microsoft-com:office:smarttags" w:element="metricconverter">
        <w:smartTagPr>
          <w:attr w:name="ProductID" w:val="17 км"/>
        </w:smartTagPr>
        <w:r w:rsidRPr="00AD26AC">
          <w:rPr>
            <w:i/>
            <w:iCs/>
            <w:sz w:val="24"/>
            <w:szCs w:val="24"/>
          </w:rPr>
          <w:t>17 км</w:t>
        </w:r>
      </w:smartTag>
      <w:r w:rsidRPr="00AD26AC">
        <w:rPr>
          <w:i/>
          <w:iCs/>
          <w:sz w:val="24"/>
          <w:szCs w:val="24"/>
        </w:rPr>
        <w:t xml:space="preserve">, Казань, </w:t>
      </w:r>
      <w:smartTag w:uri="urn:schemas-microsoft-com:office:smarttags" w:element="metricconverter">
        <w:smartTagPr>
          <w:attr w:name="ProductID" w:val="148 км"/>
        </w:smartTagPr>
        <w:r w:rsidRPr="00AD26AC">
          <w:rPr>
            <w:i/>
            <w:iCs/>
            <w:sz w:val="24"/>
            <w:szCs w:val="24"/>
          </w:rPr>
          <w:t>148 км</w:t>
        </w:r>
      </w:smartTag>
      <w:r w:rsidRPr="00AD26AC">
        <w:rPr>
          <w:i/>
          <w:iCs/>
          <w:sz w:val="24"/>
          <w:szCs w:val="24"/>
        </w:rPr>
        <w:t xml:space="preserve">, Йошкар-Ола </w:t>
      </w:r>
      <w:smartTag w:uri="urn:schemas-microsoft-com:office:smarttags" w:element="metricconverter">
        <w:smartTagPr>
          <w:attr w:name="ProductID" w:val="-83 км"/>
        </w:smartTagPr>
        <w:r w:rsidRPr="00AD26AC">
          <w:rPr>
            <w:i/>
            <w:iCs/>
            <w:sz w:val="24"/>
            <w:szCs w:val="24"/>
          </w:rPr>
          <w:t>-83 км</w:t>
        </w:r>
      </w:smartTag>
      <w:r w:rsidRPr="00AD26AC">
        <w:rPr>
          <w:i/>
          <w:iCs/>
          <w:sz w:val="24"/>
          <w:szCs w:val="24"/>
        </w:rPr>
        <w:t xml:space="preserve">, Москва – </w:t>
      </w:r>
      <w:smartTag w:uri="urn:schemas-microsoft-com:office:smarttags" w:element="metricconverter">
        <w:smartTagPr>
          <w:attr w:name="ProductID" w:val="662 км"/>
        </w:smartTagPr>
        <w:r w:rsidRPr="00AD26AC">
          <w:rPr>
            <w:i/>
            <w:iCs/>
            <w:sz w:val="24"/>
            <w:szCs w:val="24"/>
          </w:rPr>
          <w:t>662 км</w:t>
        </w:r>
      </w:smartTag>
      <w:r w:rsidRPr="00AD26AC">
        <w:rPr>
          <w:i/>
          <w:iCs/>
          <w:sz w:val="24"/>
          <w:szCs w:val="24"/>
        </w:rPr>
        <w:t>)</w:t>
      </w:r>
    </w:p>
    <w:p w:rsidR="00AD26AC" w:rsidRPr="00C638B4" w:rsidRDefault="00AD26AC" w:rsidP="00AD26AC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C638B4">
        <w:rPr>
          <w:rFonts w:ascii="Arial" w:hAnsi="Arial" w:cs="Arial"/>
          <w:b/>
          <w:i/>
          <w:sz w:val="36"/>
          <w:szCs w:val="36"/>
        </w:rPr>
        <w:t>ОЗДОРОВИТЕЛЬНЫЙ ТУР!!!</w:t>
      </w:r>
      <w:r w:rsidR="00734DBF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AD26AC" w:rsidRPr="00D900F1" w:rsidRDefault="00AD26AC" w:rsidP="00AD26AC">
      <w:pPr>
        <w:spacing w:after="0" w:line="240" w:lineRule="auto"/>
        <w:ind w:left="709"/>
        <w:jc w:val="center"/>
        <w:rPr>
          <w:rFonts w:ascii="Arial" w:hAnsi="Arial" w:cs="Arial"/>
          <w:sz w:val="10"/>
          <w:szCs w:val="10"/>
        </w:rPr>
      </w:pPr>
    </w:p>
    <w:p w:rsidR="00AD26AC" w:rsidRPr="00D900F1" w:rsidRDefault="00AD26AC" w:rsidP="00AD26AC">
      <w:pPr>
        <w:spacing w:after="0" w:line="240" w:lineRule="auto"/>
        <w:ind w:left="709"/>
        <w:jc w:val="center"/>
        <w:rPr>
          <w:rFonts w:ascii="Arial" w:hAnsi="Arial" w:cs="Arial"/>
          <w:sz w:val="28"/>
          <w:szCs w:val="28"/>
        </w:rPr>
      </w:pPr>
    </w:p>
    <w:tbl>
      <w:tblPr>
        <w:tblW w:w="10631" w:type="dxa"/>
        <w:tblCellSpacing w:w="0" w:type="dxa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5103"/>
        <w:gridCol w:w="141"/>
        <w:gridCol w:w="5245"/>
      </w:tblGrid>
      <w:tr w:rsidR="00AD26AC" w:rsidRPr="00A97985" w:rsidTr="00C87134">
        <w:trPr>
          <w:tblCellSpacing w:w="0" w:type="dxa"/>
        </w:trPr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AD26AC" w:rsidRPr="00D379E7" w:rsidRDefault="00AD26AC" w:rsidP="00C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AD26AC" w:rsidRPr="006F1E42" w:rsidRDefault="00AD26AC" w:rsidP="00C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6F1E42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Стоимость путевки с проживанием </w:t>
            </w:r>
          </w:p>
          <w:p w:rsidR="00AD26AC" w:rsidRPr="006F1E42" w:rsidRDefault="00AD26AC" w:rsidP="00C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6F1E42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  <w:t>в 2-х местном стандартном номере, руб. сутки</w:t>
            </w:r>
          </w:p>
          <w:p w:rsidR="00AD26AC" w:rsidRPr="006F1E42" w:rsidRDefault="00AD26AC" w:rsidP="00C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C638B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32"/>
                <w:szCs w:val="32"/>
              </w:rPr>
              <w:t>2700 руб.</w:t>
            </w:r>
            <w:r w:rsidRPr="006F1E4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1800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руб. </w:t>
            </w:r>
            <w:r w:rsidRPr="006F1E4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AD26AC" w:rsidRPr="006F1E42" w:rsidRDefault="00AD26AC" w:rsidP="00C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:rsidR="00AD26AC" w:rsidRPr="006F1E42" w:rsidRDefault="00AD26AC" w:rsidP="00C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6F1E42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Стоимость путевки  с проживанием </w:t>
            </w:r>
          </w:p>
          <w:p w:rsidR="00AD26AC" w:rsidRPr="00C638B4" w:rsidRDefault="00AD26AC" w:rsidP="00C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color w:val="FF0000"/>
                <w:sz w:val="18"/>
                <w:szCs w:val="18"/>
              </w:rPr>
            </w:pPr>
            <w:r w:rsidRPr="006F1E42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  <w:t>в 2-х местном улучшенном номере, руб., сутки</w:t>
            </w:r>
          </w:p>
          <w:p w:rsidR="00AD26AC" w:rsidRPr="006F1E42" w:rsidRDefault="00AD26AC" w:rsidP="00C8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C638B4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32"/>
                <w:szCs w:val="32"/>
              </w:rPr>
              <w:t xml:space="preserve">3200 руб. </w:t>
            </w:r>
            <w:r w:rsidRPr="006F1E4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2300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руб.</w:t>
            </w:r>
          </w:p>
        </w:tc>
      </w:tr>
    </w:tbl>
    <w:p w:rsidR="00EA692A" w:rsidRDefault="00EA692A" w:rsidP="00AD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заезды от 7 дней </w:t>
      </w:r>
    </w:p>
    <w:p w:rsidR="00AD26AC" w:rsidRDefault="00EA692A" w:rsidP="00AD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Цены действительны при заезде до 20.05.18</w:t>
      </w:r>
    </w:p>
    <w:p w:rsidR="00EA692A" w:rsidRDefault="00EA692A" w:rsidP="00AD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6AC" w:rsidRPr="00C22E3A" w:rsidRDefault="00AD26AC" w:rsidP="00AD26AC">
      <w:pPr>
        <w:pStyle w:val="a6"/>
        <w:spacing w:after="0" w:line="240" w:lineRule="auto"/>
        <w:ind w:left="1854" w:right="425"/>
        <w:rPr>
          <w:rFonts w:ascii="Arial" w:hAnsi="Arial" w:cs="Arial"/>
          <w:color w:val="000099"/>
          <w:sz w:val="24"/>
          <w:szCs w:val="24"/>
        </w:rPr>
      </w:pPr>
      <w:r w:rsidRPr="00C22E3A">
        <w:rPr>
          <w:rFonts w:ascii="Arial" w:hAnsi="Arial" w:cs="Arial"/>
          <w:color w:val="000099"/>
          <w:sz w:val="24"/>
          <w:szCs w:val="24"/>
        </w:rPr>
        <w:t xml:space="preserve">В стоимость путевки входит: </w:t>
      </w:r>
    </w:p>
    <w:p w:rsidR="00AD26AC" w:rsidRPr="00C22E3A" w:rsidRDefault="00AD26AC" w:rsidP="00AD26AC">
      <w:pPr>
        <w:pStyle w:val="a6"/>
        <w:numPr>
          <w:ilvl w:val="0"/>
          <w:numId w:val="3"/>
        </w:numPr>
        <w:spacing w:after="0" w:line="240" w:lineRule="auto"/>
        <w:ind w:right="425"/>
        <w:rPr>
          <w:rFonts w:ascii="Arial" w:hAnsi="Arial" w:cs="Arial"/>
          <w:color w:val="000099"/>
          <w:sz w:val="24"/>
          <w:szCs w:val="24"/>
        </w:rPr>
      </w:pPr>
      <w:r w:rsidRPr="00C22E3A">
        <w:rPr>
          <w:rFonts w:ascii="Arial" w:hAnsi="Arial" w:cs="Arial"/>
          <w:color w:val="000099"/>
          <w:sz w:val="24"/>
          <w:szCs w:val="24"/>
        </w:rPr>
        <w:t xml:space="preserve">проживание в 2-х местном стандартном номере (3,4 этажи) – 12 кв.м. – по 1800\ либо в 2-х местном улучшенном номере – по 2300 р., </w:t>
      </w:r>
    </w:p>
    <w:p w:rsidR="00AD26AC" w:rsidRPr="00C22E3A" w:rsidRDefault="00AD26AC" w:rsidP="00AD26AC">
      <w:pPr>
        <w:pStyle w:val="a6"/>
        <w:numPr>
          <w:ilvl w:val="0"/>
          <w:numId w:val="3"/>
        </w:numPr>
        <w:spacing w:after="0" w:line="240" w:lineRule="auto"/>
        <w:ind w:right="425"/>
        <w:rPr>
          <w:rFonts w:ascii="Arial" w:hAnsi="Arial" w:cs="Arial"/>
          <w:color w:val="000099"/>
          <w:sz w:val="24"/>
          <w:szCs w:val="24"/>
        </w:rPr>
      </w:pPr>
      <w:r w:rsidRPr="00C22E3A">
        <w:rPr>
          <w:rFonts w:ascii="Arial" w:hAnsi="Arial" w:cs="Arial"/>
          <w:color w:val="000099"/>
          <w:sz w:val="24"/>
          <w:szCs w:val="24"/>
        </w:rPr>
        <w:t>4-х разовое питание по системе «заказное меню»</w:t>
      </w:r>
    </w:p>
    <w:p w:rsidR="00AD26AC" w:rsidRPr="00C22E3A" w:rsidRDefault="00AD26AC" w:rsidP="00AD26AC">
      <w:pPr>
        <w:pStyle w:val="a6"/>
        <w:spacing w:after="0" w:line="240" w:lineRule="auto"/>
        <w:ind w:left="1854" w:right="425"/>
        <w:rPr>
          <w:rFonts w:ascii="Arial" w:hAnsi="Arial" w:cs="Arial"/>
          <w:color w:val="000099"/>
          <w:sz w:val="24"/>
          <w:szCs w:val="24"/>
        </w:rPr>
      </w:pPr>
      <w:r w:rsidRPr="00C22E3A">
        <w:rPr>
          <w:rFonts w:ascii="Arial" w:hAnsi="Arial" w:cs="Arial"/>
          <w:color w:val="000099"/>
          <w:sz w:val="24"/>
          <w:szCs w:val="24"/>
        </w:rPr>
        <w:t xml:space="preserve">(завтрак, обед, полдник, ужин),  </w:t>
      </w:r>
    </w:p>
    <w:p w:rsidR="00AD26AC" w:rsidRPr="00C22E3A" w:rsidRDefault="00AD26AC" w:rsidP="00AD26AC">
      <w:pPr>
        <w:pStyle w:val="a6"/>
        <w:numPr>
          <w:ilvl w:val="0"/>
          <w:numId w:val="3"/>
        </w:numPr>
        <w:spacing w:after="0" w:line="240" w:lineRule="auto"/>
        <w:ind w:right="425"/>
        <w:rPr>
          <w:rFonts w:ascii="Arial" w:hAnsi="Arial" w:cs="Arial"/>
          <w:color w:val="000099"/>
          <w:sz w:val="24"/>
          <w:szCs w:val="24"/>
        </w:rPr>
      </w:pPr>
      <w:r w:rsidRPr="00C22E3A">
        <w:rPr>
          <w:rFonts w:ascii="Arial" w:hAnsi="Arial" w:cs="Arial"/>
          <w:color w:val="000099"/>
          <w:sz w:val="24"/>
          <w:szCs w:val="24"/>
        </w:rPr>
        <w:t xml:space="preserve">лечение по профилю и по показаниям </w:t>
      </w:r>
      <w:r>
        <w:rPr>
          <w:rFonts w:ascii="Arial" w:hAnsi="Arial" w:cs="Arial"/>
          <w:color w:val="000099"/>
          <w:sz w:val="24"/>
          <w:szCs w:val="24"/>
        </w:rPr>
        <w:t>6</w:t>
      </w:r>
      <w:r w:rsidRPr="00C22E3A">
        <w:rPr>
          <w:rFonts w:ascii="Arial" w:hAnsi="Arial" w:cs="Arial"/>
          <w:color w:val="000099"/>
          <w:sz w:val="24"/>
          <w:szCs w:val="24"/>
        </w:rPr>
        <w:t xml:space="preserve"> дней</w:t>
      </w:r>
    </w:p>
    <w:p w:rsidR="00AD26AC" w:rsidRPr="00C22E3A" w:rsidRDefault="00AD26AC" w:rsidP="00AD26AC">
      <w:pPr>
        <w:pStyle w:val="a6"/>
        <w:numPr>
          <w:ilvl w:val="0"/>
          <w:numId w:val="3"/>
        </w:numPr>
        <w:spacing w:after="0" w:line="240" w:lineRule="auto"/>
        <w:ind w:right="425"/>
        <w:rPr>
          <w:rFonts w:ascii="Arial" w:hAnsi="Arial" w:cs="Arial"/>
          <w:color w:val="000099"/>
          <w:sz w:val="24"/>
          <w:szCs w:val="24"/>
        </w:rPr>
      </w:pPr>
      <w:r w:rsidRPr="00C22E3A">
        <w:rPr>
          <w:rFonts w:ascii="Arial" w:hAnsi="Arial" w:cs="Arial"/>
          <w:color w:val="000099"/>
          <w:sz w:val="24"/>
          <w:szCs w:val="24"/>
        </w:rPr>
        <w:t xml:space="preserve">лечение природной питьевой минеральной водой собственного источника (строго по назначению врача) </w:t>
      </w:r>
      <w:r>
        <w:rPr>
          <w:rFonts w:ascii="Arial" w:hAnsi="Arial" w:cs="Arial"/>
          <w:color w:val="000099"/>
          <w:sz w:val="24"/>
          <w:szCs w:val="24"/>
        </w:rPr>
        <w:t>6</w:t>
      </w:r>
      <w:r w:rsidRPr="00C22E3A">
        <w:rPr>
          <w:rFonts w:ascii="Arial" w:hAnsi="Arial" w:cs="Arial"/>
          <w:color w:val="000099"/>
          <w:sz w:val="24"/>
          <w:szCs w:val="24"/>
        </w:rPr>
        <w:t xml:space="preserve"> дней + </w:t>
      </w:r>
      <w:r>
        <w:rPr>
          <w:rFonts w:ascii="Arial" w:hAnsi="Arial" w:cs="Arial"/>
          <w:color w:val="000099"/>
          <w:sz w:val="24"/>
          <w:szCs w:val="24"/>
        </w:rPr>
        <w:t>6</w:t>
      </w:r>
      <w:r w:rsidRPr="00C22E3A">
        <w:rPr>
          <w:rFonts w:ascii="Arial" w:hAnsi="Arial" w:cs="Arial"/>
          <w:color w:val="000099"/>
          <w:sz w:val="24"/>
          <w:szCs w:val="24"/>
        </w:rPr>
        <w:t xml:space="preserve"> дней минеральной воды в подарок (на дом)</w:t>
      </w:r>
    </w:p>
    <w:p w:rsidR="00AD26AC" w:rsidRDefault="00AD26AC" w:rsidP="00AD26AC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AD26AC" w:rsidRDefault="00AD26AC" w:rsidP="00AD26AC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AD26AC" w:rsidRPr="006F1E42" w:rsidRDefault="00AD26AC" w:rsidP="00AD26AC">
      <w:pPr>
        <w:spacing w:after="0" w:line="240" w:lineRule="auto"/>
        <w:jc w:val="center"/>
        <w:rPr>
          <w:rFonts w:ascii="open sans" w:eastAsia="Times New Roman" w:hAnsi="open sans" w:cs="Times New Roman"/>
          <w:color w:val="FF0066"/>
        </w:rPr>
      </w:pPr>
      <w:r w:rsidRPr="006F1E42">
        <w:rPr>
          <w:rFonts w:ascii="Verdana" w:eastAsia="Times New Roman" w:hAnsi="Verdana" w:cs="Times New Roman"/>
          <w:b/>
          <w:bCs/>
          <w:color w:val="FF0066"/>
        </w:rPr>
        <w:t>Бесплатно предоставляются следующие услуги:</w:t>
      </w:r>
    </w:p>
    <w:p w:rsidR="00AD26AC" w:rsidRPr="006F1E42" w:rsidRDefault="00AD26AC" w:rsidP="00AD26A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open sans" w:eastAsia="Times New Roman" w:hAnsi="open sans" w:cs="Times New Roman"/>
          <w:color w:val="FF0066"/>
        </w:rPr>
      </w:pPr>
      <w:r w:rsidRPr="006F1E42">
        <w:rPr>
          <w:rFonts w:ascii="Verdana" w:eastAsia="Times New Roman" w:hAnsi="Verdana" w:cs="Times New Roman"/>
          <w:color w:val="FF0066"/>
        </w:rPr>
        <w:t>WI-FI интернет в номерном фонде</w:t>
      </w:r>
    </w:p>
    <w:p w:rsidR="00AD26AC" w:rsidRPr="006F1E42" w:rsidRDefault="00AD26AC" w:rsidP="00AD26A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open sans" w:eastAsia="Times New Roman" w:hAnsi="open sans" w:cs="Times New Roman"/>
          <w:color w:val="FF0066"/>
        </w:rPr>
      </w:pPr>
      <w:r w:rsidRPr="006F1E42">
        <w:rPr>
          <w:rFonts w:ascii="Verdana" w:eastAsia="Times New Roman" w:hAnsi="Verdana" w:cs="Times New Roman"/>
          <w:color w:val="FF0066"/>
        </w:rPr>
        <w:t>парковка автомашин</w:t>
      </w:r>
    </w:p>
    <w:p w:rsidR="00AD26AC" w:rsidRPr="006F1E42" w:rsidRDefault="00AD26AC" w:rsidP="00AD26A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open sans" w:eastAsia="Times New Roman" w:hAnsi="open sans" w:cs="Times New Roman"/>
          <w:color w:val="FF0066"/>
        </w:rPr>
      </w:pPr>
      <w:r w:rsidRPr="006F1E42">
        <w:rPr>
          <w:rFonts w:ascii="Verdana" w:eastAsia="Times New Roman" w:hAnsi="Verdana" w:cs="Times New Roman"/>
          <w:color w:val="FF0066"/>
        </w:rPr>
        <w:t>культурно-развлекательные мероприятия в вечернее время</w:t>
      </w:r>
    </w:p>
    <w:p w:rsidR="00AD26AC" w:rsidRPr="00AD26AC" w:rsidRDefault="00AD26AC" w:rsidP="00AD26A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open sans" w:eastAsia="Times New Roman" w:hAnsi="open sans" w:cs="Times New Roman"/>
          <w:color w:val="FF0066"/>
        </w:rPr>
      </w:pPr>
      <w:r w:rsidRPr="006F1E42">
        <w:rPr>
          <w:rFonts w:ascii="Verdana" w:eastAsia="Times New Roman" w:hAnsi="Verdana" w:cs="Times New Roman"/>
          <w:color w:val="FF0066"/>
        </w:rPr>
        <w:t>пользование библиотекой</w:t>
      </w:r>
    </w:p>
    <w:p w:rsidR="00AD26AC" w:rsidRDefault="00AD26AC" w:rsidP="00AD26AC">
      <w:pPr>
        <w:spacing w:after="0" w:line="240" w:lineRule="auto"/>
        <w:jc w:val="center"/>
        <w:rPr>
          <w:rFonts w:ascii="Verdana" w:eastAsia="Times New Roman" w:hAnsi="Verdana" w:cs="Times New Roman"/>
          <w:color w:val="FF0066"/>
        </w:rPr>
      </w:pPr>
    </w:p>
    <w:p w:rsidR="00AD26AC" w:rsidRPr="006F1E42" w:rsidRDefault="00AD26AC" w:rsidP="00AD26AC">
      <w:pPr>
        <w:spacing w:after="0" w:line="240" w:lineRule="auto"/>
        <w:jc w:val="center"/>
        <w:rPr>
          <w:rFonts w:ascii="open sans" w:eastAsia="Times New Roman" w:hAnsi="open sans" w:cs="Times New Roman"/>
          <w:color w:val="FF0066"/>
        </w:rPr>
      </w:pPr>
    </w:p>
    <w:p w:rsidR="00AD26AC" w:rsidRPr="00FD491D" w:rsidRDefault="00AD26AC" w:rsidP="00AD26AC">
      <w:pPr>
        <w:jc w:val="both"/>
      </w:pPr>
      <w:r>
        <w:rPr>
          <w:b/>
        </w:rPr>
        <w:t>Документы на заселение:</w:t>
      </w:r>
      <w:r>
        <w:t xml:space="preserve">  Путевка , Паспорт,  Санаторно-курортная карта обязательно!</w:t>
      </w:r>
    </w:p>
    <w:p w:rsidR="00AD26AC" w:rsidRDefault="00AD26AC" w:rsidP="00AD26AC">
      <w:pPr>
        <w:pStyle w:val="a9"/>
        <w:jc w:val="center"/>
        <w:rPr>
          <w:b/>
          <w:bCs/>
          <w:i/>
          <w:color w:val="FF0000"/>
          <w:sz w:val="24"/>
          <w:szCs w:val="24"/>
        </w:rPr>
      </w:pPr>
    </w:p>
    <w:p w:rsidR="00AD26AC" w:rsidRDefault="00AD26AC" w:rsidP="00AD26AC">
      <w:pPr>
        <w:ind w:left="426"/>
        <w:jc w:val="center"/>
        <w:rPr>
          <w:b/>
          <w:sz w:val="24"/>
          <w:szCs w:val="24"/>
          <w:highlight w:val="yellow"/>
        </w:rPr>
      </w:pPr>
      <w:r w:rsidRPr="00AD26AC">
        <w:rPr>
          <w:b/>
          <w:sz w:val="24"/>
          <w:szCs w:val="24"/>
          <w:highlight w:val="yellow"/>
        </w:rPr>
        <w:t xml:space="preserve">Трансфер при заезде 30.04.18, 10.05.18, 20.05.18.  </w:t>
      </w:r>
    </w:p>
    <w:p w:rsidR="00AD26AC" w:rsidRPr="00AD26AC" w:rsidRDefault="00AD26AC" w:rsidP="00AD26AC">
      <w:pPr>
        <w:ind w:left="426"/>
        <w:jc w:val="center"/>
        <w:rPr>
          <w:sz w:val="24"/>
          <w:szCs w:val="24"/>
        </w:rPr>
      </w:pPr>
      <w:r w:rsidRPr="00AD26AC">
        <w:rPr>
          <w:b/>
          <w:sz w:val="24"/>
          <w:szCs w:val="24"/>
          <w:highlight w:val="yellow"/>
        </w:rPr>
        <w:t>Стоимость трансфера</w:t>
      </w:r>
      <w:r w:rsidRPr="00AD26AC">
        <w:rPr>
          <w:sz w:val="24"/>
          <w:szCs w:val="24"/>
          <w:highlight w:val="yellow"/>
        </w:rPr>
        <w:t xml:space="preserve"> - 1400 руб., на ребенка до 10 лет – 1000  руб. </w:t>
      </w:r>
      <w:r w:rsidRPr="00AD26AC">
        <w:rPr>
          <w:sz w:val="24"/>
          <w:szCs w:val="24"/>
          <w:highlight w:val="yellow"/>
        </w:rPr>
        <w:br/>
        <w:t>Трансфер в одну сторону</w:t>
      </w:r>
      <w:r w:rsidRPr="00AD26AC">
        <w:rPr>
          <w:b/>
          <w:sz w:val="24"/>
          <w:szCs w:val="24"/>
          <w:highlight w:val="yellow"/>
        </w:rPr>
        <w:t xml:space="preserve"> –</w:t>
      </w:r>
      <w:r w:rsidRPr="00AD26AC">
        <w:rPr>
          <w:sz w:val="24"/>
          <w:szCs w:val="24"/>
          <w:highlight w:val="yellow"/>
        </w:rPr>
        <w:t xml:space="preserve"> 700 руб., детский –500 руб.</w:t>
      </w:r>
    </w:p>
    <w:p w:rsidR="000725D7" w:rsidRPr="003E27A8" w:rsidRDefault="00AD26AC" w:rsidP="00A12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</w:t>
      </w:r>
      <w:r w:rsidR="00A1234E" w:rsidRPr="003E27A8">
        <w:rPr>
          <w:b/>
          <w:bCs/>
          <w:sz w:val="32"/>
          <w:szCs w:val="32"/>
        </w:rPr>
        <w:t>елефоны для бронирования и консультации:</w:t>
      </w:r>
    </w:p>
    <w:p w:rsidR="00A1234E" w:rsidRPr="003E27A8" w:rsidRDefault="00A1234E" w:rsidP="00A1234E">
      <w:pPr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 xml:space="preserve"> (843) 2</w:t>
      </w:r>
      <w:r w:rsidR="00C11857" w:rsidRPr="003E27A8">
        <w:rPr>
          <w:b/>
          <w:bCs/>
          <w:sz w:val="32"/>
          <w:szCs w:val="32"/>
        </w:rPr>
        <w:t xml:space="preserve">36-51-03, 238-17-60, 299-42-85. Эл.почта: </w:t>
      </w:r>
      <w:r w:rsidR="00C11857" w:rsidRPr="003E27A8">
        <w:rPr>
          <w:b/>
          <w:bCs/>
          <w:sz w:val="32"/>
          <w:szCs w:val="32"/>
          <w:lang w:val="en-US"/>
        </w:rPr>
        <w:t>kurort</w:t>
      </w:r>
      <w:r w:rsidR="00C11857" w:rsidRPr="003E27A8">
        <w:rPr>
          <w:b/>
          <w:bCs/>
          <w:sz w:val="32"/>
          <w:szCs w:val="32"/>
        </w:rPr>
        <w:t>-</w:t>
      </w:r>
      <w:r w:rsidR="00C11857" w:rsidRPr="003E27A8">
        <w:rPr>
          <w:b/>
          <w:bCs/>
          <w:sz w:val="32"/>
          <w:szCs w:val="32"/>
          <w:lang w:val="en-US"/>
        </w:rPr>
        <w:t>center</w:t>
      </w:r>
      <w:r w:rsidR="00C11857" w:rsidRPr="003E27A8">
        <w:rPr>
          <w:b/>
          <w:bCs/>
          <w:sz w:val="32"/>
          <w:szCs w:val="32"/>
        </w:rPr>
        <w:t>@</w:t>
      </w:r>
      <w:r w:rsidR="00C11857" w:rsidRPr="003E27A8">
        <w:rPr>
          <w:b/>
          <w:bCs/>
          <w:sz w:val="32"/>
          <w:szCs w:val="32"/>
          <w:lang w:val="en-US"/>
        </w:rPr>
        <w:t>mail</w:t>
      </w:r>
      <w:r w:rsidR="00C11857" w:rsidRPr="003E27A8">
        <w:rPr>
          <w:b/>
          <w:bCs/>
          <w:sz w:val="32"/>
          <w:szCs w:val="32"/>
        </w:rPr>
        <w:t>.</w:t>
      </w:r>
      <w:r w:rsidR="00C11857" w:rsidRPr="003E27A8">
        <w:rPr>
          <w:b/>
          <w:bCs/>
          <w:sz w:val="32"/>
          <w:szCs w:val="32"/>
          <w:lang w:val="en-US"/>
        </w:rPr>
        <w:t>ru</w:t>
      </w:r>
    </w:p>
    <w:sectPr w:rsidR="00A1234E" w:rsidRPr="003E27A8" w:rsidSect="003474B5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3968"/>
    <w:multiLevelType w:val="multilevel"/>
    <w:tmpl w:val="260C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1580D"/>
    <w:multiLevelType w:val="hybridMultilevel"/>
    <w:tmpl w:val="81CC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046E"/>
    <w:multiLevelType w:val="hybridMultilevel"/>
    <w:tmpl w:val="AF1A051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6"/>
    <w:rsid w:val="00023C70"/>
    <w:rsid w:val="000725D7"/>
    <w:rsid w:val="000C5D6B"/>
    <w:rsid w:val="001C1D24"/>
    <w:rsid w:val="001D26D6"/>
    <w:rsid w:val="00236BFF"/>
    <w:rsid w:val="00267441"/>
    <w:rsid w:val="002918A2"/>
    <w:rsid w:val="002C7041"/>
    <w:rsid w:val="003474B5"/>
    <w:rsid w:val="003D49D9"/>
    <w:rsid w:val="003E27A8"/>
    <w:rsid w:val="00451037"/>
    <w:rsid w:val="00463F67"/>
    <w:rsid w:val="004E4670"/>
    <w:rsid w:val="004E768C"/>
    <w:rsid w:val="00502008"/>
    <w:rsid w:val="00512B04"/>
    <w:rsid w:val="005F2401"/>
    <w:rsid w:val="00690234"/>
    <w:rsid w:val="00734DBF"/>
    <w:rsid w:val="007C0EFB"/>
    <w:rsid w:val="007D1A44"/>
    <w:rsid w:val="0082381C"/>
    <w:rsid w:val="00826E2A"/>
    <w:rsid w:val="008349AC"/>
    <w:rsid w:val="00851D99"/>
    <w:rsid w:val="008F2A65"/>
    <w:rsid w:val="00906BB1"/>
    <w:rsid w:val="009116E0"/>
    <w:rsid w:val="00994597"/>
    <w:rsid w:val="009957CC"/>
    <w:rsid w:val="00A01779"/>
    <w:rsid w:val="00A1234E"/>
    <w:rsid w:val="00A143D7"/>
    <w:rsid w:val="00AD26AC"/>
    <w:rsid w:val="00AF0456"/>
    <w:rsid w:val="00AF31D9"/>
    <w:rsid w:val="00B36EA3"/>
    <w:rsid w:val="00B76697"/>
    <w:rsid w:val="00B97EA6"/>
    <w:rsid w:val="00BB453B"/>
    <w:rsid w:val="00C0229E"/>
    <w:rsid w:val="00C11857"/>
    <w:rsid w:val="00C44164"/>
    <w:rsid w:val="00D170C8"/>
    <w:rsid w:val="00D60921"/>
    <w:rsid w:val="00DB0465"/>
    <w:rsid w:val="00EA692A"/>
    <w:rsid w:val="00EC698D"/>
    <w:rsid w:val="00ED5CC1"/>
    <w:rsid w:val="00F032D6"/>
    <w:rsid w:val="00F1321B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9100A2-49F6-480C-B2D5-1DBB34A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2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5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2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AD26A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D26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AD26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AD26A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</cp:revision>
  <cp:lastPrinted>2018-04-19T13:13:00Z</cp:lastPrinted>
  <dcterms:created xsi:type="dcterms:W3CDTF">2018-04-20T10:35:00Z</dcterms:created>
  <dcterms:modified xsi:type="dcterms:W3CDTF">2018-04-20T10:35:00Z</dcterms:modified>
</cp:coreProperties>
</file>